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27" w:rsidRDefault="00E104B4" w:rsidP="00E104B4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E104B4">
        <w:rPr>
          <w:rFonts w:ascii="Times New Roman" w:hAnsi="Times New Roman" w:cs="Times New Roman"/>
          <w:color w:val="1F497D" w:themeColor="text2"/>
          <w:sz w:val="48"/>
          <w:szCs w:val="48"/>
        </w:rPr>
        <w:t>Муниципальное бюджетное многофункциональное учреждение культуры «Информационно-культурный центр «Современник»</w:t>
      </w:r>
      <w:bookmarkStart w:id="0" w:name="_GoBack"/>
      <w:bookmarkEnd w:id="0"/>
      <w:r w:rsidRPr="00E104B4">
        <w:rPr>
          <w:rFonts w:ascii="Times New Roman" w:hAnsi="Times New Roman" w:cs="Times New Roman"/>
          <w:color w:val="1F497D" w:themeColor="text2"/>
          <w:sz w:val="48"/>
          <w:szCs w:val="48"/>
        </w:rPr>
        <w:t>»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E104B4" w:rsidRDefault="00197AF5" w:rsidP="00197AF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248025" cy="2438400"/>
            <wp:effectExtent l="0" t="0" r="0" b="0"/>
            <wp:wrapNone/>
            <wp:docPr id="1" name="Рисунок 1" descr="C:\Users\Администратор\Desktop\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E104B4" w:rsidRPr="00E104B4">
        <w:rPr>
          <w:rFonts w:ascii="Times New Roman" w:hAnsi="Times New Roman" w:cs="Times New Roman"/>
          <w:sz w:val="28"/>
          <w:szCs w:val="28"/>
        </w:rPr>
        <w:t xml:space="preserve"> многофункциональное 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>учреждение культуры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 «Информационно-культурный центр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 «Современник»»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Леонидовна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д.1.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8(3952) 2-12-31</w:t>
      </w:r>
    </w:p>
    <w:p w:rsidR="00E104B4" w:rsidRPr="00197AF5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A36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skczalari</w:t>
        </w:r>
        <w:r w:rsidRPr="00197A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97A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6D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сайт:</w:t>
      </w:r>
    </w:p>
    <w:p w:rsidR="00E104B4" w:rsidRP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  <w:r w:rsidRPr="00E104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E104B4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>с 8.00 до 18.00, перерыв на обед с 12.00 до 13.00</w:t>
      </w:r>
    </w:p>
    <w:p w:rsidR="00E104B4" w:rsidRDefault="00E104B4" w:rsidP="00E104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</w:p>
    <w:p w:rsidR="00E104B4" w:rsidRDefault="00E104B4" w:rsidP="00E1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Информационно-культурный центр «Современник» - учреждение клубного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центр культурной жизни посёлка.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rStyle w:val="a5"/>
          <w:color w:val="333333"/>
          <w:sz w:val="28"/>
          <w:szCs w:val="28"/>
        </w:rPr>
        <w:t>Основными задачами учреждения являются: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- предоставление услуг социально-культурного, развивающего  и развлекательного характера, доступных для широких слоев населения;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- создание благоприятных условий для организации культурного досуга и отдыха жителей муниципального образования;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lastRenderedPageBreak/>
        <w:t xml:space="preserve">- поддержка и развитие творческой деятельности коллективов муниципального образования 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- удовлетворение потребностей населения в сохранении и развитии традиционного народного художественного, декоративно-прикладного творчества, любительского искусства, другой самодеятельной творческой инициативы и социально-культурной активности населения;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- развитие современных форм организации культурного досуга с учетом потребностей различных социально-возрастных групп населения.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rStyle w:val="a5"/>
          <w:color w:val="333333"/>
          <w:sz w:val="28"/>
          <w:szCs w:val="28"/>
        </w:rPr>
        <w:t>Основные направления деятельности: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1. Массовые мероприятия.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2. Концертная деятельность.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3. Выставочная деятельность.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4. Работа клубных формирований.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6. Организационно-методическая работа.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7. Проведение мероприятий по заявкам.</w:t>
      </w:r>
    </w:p>
    <w:p w:rsid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 w:rsidRPr="00E104B4">
        <w:rPr>
          <w:color w:val="333333"/>
          <w:sz w:val="28"/>
          <w:szCs w:val="28"/>
        </w:rPr>
        <w:t>Народные гуляния на</w:t>
      </w:r>
      <w:r>
        <w:rPr>
          <w:color w:val="333333"/>
          <w:sz w:val="28"/>
          <w:szCs w:val="28"/>
        </w:rPr>
        <w:t xml:space="preserve"> </w:t>
      </w:r>
      <w:r w:rsidRPr="00E104B4">
        <w:rPr>
          <w:color w:val="333333"/>
          <w:sz w:val="28"/>
          <w:szCs w:val="28"/>
        </w:rPr>
        <w:t>Новый год  и Масленицу, торжества ко Дню посёлка</w:t>
      </w:r>
      <w:r w:rsidR="00C4078F">
        <w:rPr>
          <w:color w:val="333333"/>
          <w:sz w:val="28"/>
          <w:szCs w:val="28"/>
        </w:rPr>
        <w:t>,  </w:t>
      </w:r>
      <w:proofErr w:type="gramStart"/>
      <w:r w:rsidR="00C4078F">
        <w:rPr>
          <w:color w:val="333333"/>
          <w:sz w:val="28"/>
          <w:szCs w:val="28"/>
        </w:rPr>
        <w:t>мероприятия</w:t>
      </w:r>
      <w:proofErr w:type="gramEnd"/>
      <w:r w:rsidR="00C4078F">
        <w:rPr>
          <w:color w:val="333333"/>
          <w:sz w:val="28"/>
          <w:szCs w:val="28"/>
        </w:rPr>
        <w:t xml:space="preserve"> </w:t>
      </w:r>
      <w:r w:rsidRPr="00E104B4">
        <w:rPr>
          <w:color w:val="333333"/>
          <w:sz w:val="28"/>
          <w:szCs w:val="28"/>
        </w:rPr>
        <w:t xml:space="preserve"> посвященные памятным датам, конкурсы  дворов и профессиональные праздники,</w:t>
      </w:r>
      <w:r w:rsidR="00C4078F">
        <w:rPr>
          <w:color w:val="333333"/>
          <w:sz w:val="28"/>
          <w:szCs w:val="28"/>
        </w:rPr>
        <w:t xml:space="preserve"> </w:t>
      </w:r>
      <w:r w:rsidRPr="00E104B4">
        <w:rPr>
          <w:color w:val="333333"/>
          <w:sz w:val="28"/>
          <w:szCs w:val="28"/>
        </w:rPr>
        <w:t>поселковые детские праздники и праздничные концертные программы – это</w:t>
      </w:r>
      <w:r>
        <w:rPr>
          <w:color w:val="333333"/>
          <w:sz w:val="28"/>
          <w:szCs w:val="28"/>
        </w:rPr>
        <w:t>,</w:t>
      </w:r>
      <w:r w:rsidRPr="00E104B4">
        <w:rPr>
          <w:color w:val="333333"/>
          <w:sz w:val="28"/>
          <w:szCs w:val="28"/>
        </w:rPr>
        <w:t xml:space="preserve"> и многое другое  дарят землякам работники МБМУК «ИКЦ «Современник»</w:t>
      </w:r>
      <w:r>
        <w:rPr>
          <w:color w:val="333333"/>
          <w:sz w:val="28"/>
          <w:szCs w:val="28"/>
        </w:rPr>
        <w:t>.</w:t>
      </w:r>
    </w:p>
    <w:p w:rsidR="00E104B4" w:rsidRDefault="00E104B4" w:rsidP="00E104B4">
      <w:pPr>
        <w:pStyle w:val="a4"/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базе  </w:t>
      </w:r>
      <w:r w:rsidRPr="00E104B4">
        <w:rPr>
          <w:color w:val="333333"/>
          <w:sz w:val="28"/>
          <w:szCs w:val="28"/>
        </w:rPr>
        <w:t>«ИКЦ «Современник»</w:t>
      </w:r>
      <w:r>
        <w:rPr>
          <w:color w:val="333333"/>
          <w:sz w:val="28"/>
          <w:szCs w:val="28"/>
        </w:rPr>
        <w:t>. Работают клубные формирования: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Студия прикладного творчества «Волшебная петелька», участники творческого </w:t>
      </w:r>
      <w:proofErr w:type="spellStart"/>
      <w:r>
        <w:rPr>
          <w:color w:val="333333"/>
          <w:sz w:val="28"/>
          <w:szCs w:val="28"/>
        </w:rPr>
        <w:t>обьединения</w:t>
      </w:r>
      <w:proofErr w:type="spellEnd"/>
      <w:r>
        <w:rPr>
          <w:color w:val="333333"/>
          <w:sz w:val="28"/>
          <w:szCs w:val="28"/>
        </w:rPr>
        <w:t xml:space="preserve"> принимают участие в поселковых, районных, областных и международных выставках.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Хореографические коллективы «21 век» - две разновозрастные группы детей и молодёжи осваивают хореографию различных жанров: современные, народные танцы, постановочные бои, флэш мобы и многое другое.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Шахматный клуб «Белый король» предоставляет возможность всем желающим сразиться в </w:t>
      </w:r>
      <w:proofErr w:type="spellStart"/>
      <w:r>
        <w:rPr>
          <w:color w:val="333333"/>
          <w:sz w:val="28"/>
          <w:szCs w:val="28"/>
        </w:rPr>
        <w:t>интелектуальной</w:t>
      </w:r>
      <w:proofErr w:type="spellEnd"/>
      <w:r>
        <w:rPr>
          <w:color w:val="333333"/>
          <w:sz w:val="28"/>
          <w:szCs w:val="28"/>
        </w:rPr>
        <w:t xml:space="preserve"> схватке, обучится навыкам игры, а так же представить учреждение на поселковых, районных соревнованиях.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Вокально инструментальный</w:t>
      </w:r>
      <w:proofErr w:type="gramEnd"/>
      <w:r>
        <w:rPr>
          <w:color w:val="333333"/>
          <w:sz w:val="28"/>
          <w:szCs w:val="28"/>
        </w:rPr>
        <w:t xml:space="preserve"> ансамбль (ВИА) «Живой звук»  два разновозрастных состава, сплотил  любителей живого инструментального исполнения и вокала, музыканты непрерывно работают над профессиональным мастерством и дарят своё искусство жителям посёлка.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Вокальный ансамбль «Орион» в </w:t>
      </w:r>
      <w:proofErr w:type="gramStart"/>
      <w:r>
        <w:rPr>
          <w:color w:val="333333"/>
          <w:sz w:val="28"/>
          <w:szCs w:val="28"/>
        </w:rPr>
        <w:t>состав</w:t>
      </w:r>
      <w:proofErr w:type="gramEnd"/>
      <w:r>
        <w:rPr>
          <w:color w:val="333333"/>
          <w:sz w:val="28"/>
          <w:szCs w:val="28"/>
        </w:rPr>
        <w:t xml:space="preserve"> которого вошли творческие работники учреждения достойно представляет «ИКЦ «Современник»»  на конкурсах и фестивалях  различного уровня.</w:t>
      </w:r>
    </w:p>
    <w:p w:rsidR="00E104B4" w:rsidRDefault="00E104B4" w:rsidP="00E104B4">
      <w:pPr>
        <w:pStyle w:val="a4"/>
        <w:numPr>
          <w:ilvl w:val="0"/>
          <w:numId w:val="1"/>
        </w:numPr>
        <w:spacing w:before="0" w:beforeAutospacing="0" w:after="336" w:afterAutospacing="0" w:line="336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Любительский фольклорный ансамбль «Черёмушки», который имеет звание «Народный», </w:t>
      </w:r>
      <w:proofErr w:type="spellStart"/>
      <w:r>
        <w:rPr>
          <w:color w:val="333333"/>
          <w:sz w:val="28"/>
          <w:szCs w:val="28"/>
        </w:rPr>
        <w:t>обьединяет</w:t>
      </w:r>
      <w:proofErr w:type="spellEnd"/>
      <w:r>
        <w:rPr>
          <w:color w:val="333333"/>
          <w:sz w:val="28"/>
          <w:szCs w:val="28"/>
        </w:rPr>
        <w:t xml:space="preserve"> всех неравнодушных к  народной песне, фольклорному творчеству, гармони и является центром для сохранения и развития народного творчества.</w:t>
      </w:r>
    </w:p>
    <w:p w:rsidR="00E104B4" w:rsidRDefault="00E104B4" w:rsidP="00E104B4">
      <w:pPr>
        <w:pStyle w:val="a4"/>
        <w:spacing w:before="0" w:beforeAutospacing="0" w:after="336" w:afterAutospacing="0" w:line="336" w:lineRule="atLeast"/>
        <w:ind w:left="780"/>
        <w:rPr>
          <w:color w:val="333333"/>
          <w:sz w:val="28"/>
          <w:szCs w:val="28"/>
        </w:rPr>
      </w:pPr>
    </w:p>
    <w:p w:rsidR="00E104B4" w:rsidRDefault="00E104B4" w:rsidP="00E104B4">
      <w:pPr>
        <w:pStyle w:val="a4"/>
        <w:spacing w:before="0" w:beforeAutospacing="0" w:after="0" w:afterAutospacing="0" w:line="336" w:lineRule="atLeast"/>
        <w:ind w:left="780" w:firstLine="63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Руководит  </w:t>
      </w:r>
      <w:r w:rsidRPr="00E104B4">
        <w:rPr>
          <w:color w:val="333333"/>
          <w:sz w:val="28"/>
          <w:szCs w:val="28"/>
        </w:rPr>
        <w:t>МБМУК «ИКЦ «Современник»</w:t>
      </w:r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Диянова</w:t>
      </w:r>
      <w:proofErr w:type="spellEnd"/>
      <w:r>
        <w:rPr>
          <w:color w:val="333333"/>
          <w:sz w:val="28"/>
          <w:szCs w:val="28"/>
        </w:rPr>
        <w:t xml:space="preserve"> Яна Леонидовна, стаж работы в культуре – 17 лет</w:t>
      </w:r>
    </w:p>
    <w:p w:rsidR="00E104B4" w:rsidRDefault="00E104B4" w:rsidP="00E104B4">
      <w:pPr>
        <w:pStyle w:val="a4"/>
        <w:spacing w:before="0" w:beforeAutospacing="0" w:after="0" w:afterAutospacing="0" w:line="336" w:lineRule="atLeast"/>
        <w:ind w:left="7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Образование:</w:t>
      </w:r>
    </w:p>
    <w:p w:rsidR="00E104B4" w:rsidRDefault="00E104B4" w:rsidP="00E104B4">
      <w:pPr>
        <w:pStyle w:val="a4"/>
        <w:spacing w:before="0" w:beforeAutospacing="0" w:after="0" w:afterAutospacing="0" w:line="336" w:lineRule="atLeast"/>
        <w:ind w:left="7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2000-2003 «Иркутское областное училище культуры»  по специальности: Социально-культурная деятельность и народное художественное творчество, (квалификация: педагог – организатор, менеджер)</w:t>
      </w:r>
    </w:p>
    <w:p w:rsidR="00E104B4" w:rsidRPr="00E104B4" w:rsidRDefault="00E104B4" w:rsidP="00E104B4">
      <w:pPr>
        <w:pStyle w:val="a4"/>
        <w:spacing w:before="0" w:beforeAutospacing="0" w:after="336" w:afterAutospacing="0" w:line="336" w:lineRule="atLeast"/>
        <w:ind w:left="78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2006-2011 «Восточно-Сибирская государственная академия культуры и искусств» по специальности: Менеджер социально-культурной деятельности, (квалификация: управление досуговыми учреждениями)</w:t>
      </w:r>
    </w:p>
    <w:p w:rsidR="00E104B4" w:rsidRPr="00E104B4" w:rsidRDefault="00E104B4" w:rsidP="00E104B4">
      <w:pPr>
        <w:rPr>
          <w:rFonts w:ascii="Times New Roman" w:hAnsi="Times New Roman" w:cs="Times New Roman"/>
          <w:sz w:val="28"/>
          <w:szCs w:val="28"/>
        </w:rPr>
      </w:pPr>
    </w:p>
    <w:p w:rsidR="00E104B4" w:rsidRPr="00E104B4" w:rsidRDefault="00E104B4" w:rsidP="00E104B4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104B4" w:rsidRPr="00E104B4" w:rsidSect="0004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59D"/>
    <w:multiLevelType w:val="hybridMultilevel"/>
    <w:tmpl w:val="7312E4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4"/>
    <w:rsid w:val="00046E27"/>
    <w:rsid w:val="00197AF5"/>
    <w:rsid w:val="00C4078F"/>
    <w:rsid w:val="00E1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4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4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czala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2017-03-13T00:56:00Z</dcterms:created>
  <dcterms:modified xsi:type="dcterms:W3CDTF">2017-03-13T00:56:00Z</dcterms:modified>
</cp:coreProperties>
</file>